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2AD74" w14:textId="6F597DA0" w:rsidR="002C58D2" w:rsidRDefault="00EC71E6" w:rsidP="002C58D2">
      <w:pPr>
        <w:spacing w:after="240" w:line="240" w:lineRule="auto"/>
        <w:jc w:val="center"/>
        <w:rPr>
          <w:rFonts w:ascii="Arial" w:eastAsia="Calibri" w:hAnsi="Arial" w:cs="Times New Roman"/>
          <w:b/>
          <w:caps/>
          <w:lang w:bidi="en-US"/>
        </w:rPr>
      </w:pPr>
      <w:r>
        <w:rPr>
          <w:rFonts w:ascii="Arial" w:eastAsia="Calibri" w:hAnsi="Arial" w:cs="Times New Roman"/>
          <w:b/>
          <w:caps/>
          <w:noProof/>
          <w:lang w:bidi="en-US"/>
        </w:rPr>
        <w:drawing>
          <wp:anchor distT="0" distB="0" distL="114300" distR="114300" simplePos="0" relativeHeight="251658240" behindDoc="0" locked="0" layoutInCell="1" allowOverlap="1" wp14:anchorId="567D7527" wp14:editId="6F4A31CB">
            <wp:simplePos x="0" y="0"/>
            <wp:positionH relativeFrom="column">
              <wp:posOffset>4476750</wp:posOffset>
            </wp:positionH>
            <wp:positionV relativeFrom="paragraph">
              <wp:posOffset>-213995</wp:posOffset>
            </wp:positionV>
            <wp:extent cx="1162362" cy="17068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GP Logo_colour 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362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6BB53" w14:textId="7367C766" w:rsidR="002C58D2" w:rsidRDefault="002C58D2" w:rsidP="002C58D2">
      <w:pPr>
        <w:spacing w:after="240" w:line="240" w:lineRule="auto"/>
        <w:jc w:val="center"/>
        <w:rPr>
          <w:rFonts w:ascii="Arial" w:eastAsia="Calibri" w:hAnsi="Arial" w:cs="Times New Roman"/>
          <w:b/>
          <w:caps/>
          <w:lang w:bidi="en-US"/>
        </w:rPr>
      </w:pPr>
    </w:p>
    <w:p w14:paraId="08CE1204" w14:textId="77777777" w:rsidR="00EC71E6" w:rsidRDefault="00EC71E6" w:rsidP="002C58D2">
      <w:pPr>
        <w:spacing w:after="240" w:line="240" w:lineRule="auto"/>
        <w:jc w:val="center"/>
        <w:rPr>
          <w:rFonts w:ascii="Arial" w:eastAsia="Calibri" w:hAnsi="Arial" w:cs="Times New Roman"/>
          <w:b/>
          <w:caps/>
          <w:lang w:bidi="en-US"/>
        </w:rPr>
      </w:pPr>
    </w:p>
    <w:p w14:paraId="35CEA3A9" w14:textId="77777777" w:rsidR="00EC71E6" w:rsidRDefault="00EC71E6" w:rsidP="00EC71E6">
      <w:pPr>
        <w:spacing w:after="240" w:line="240" w:lineRule="auto"/>
        <w:rPr>
          <w:rFonts w:ascii="Arial" w:eastAsia="Calibri" w:hAnsi="Arial" w:cs="Times New Roman"/>
          <w:b/>
          <w:caps/>
          <w:lang w:bidi="en-US"/>
        </w:rPr>
      </w:pPr>
    </w:p>
    <w:p w14:paraId="4B89A532" w14:textId="338CDE6B" w:rsidR="002C58D2" w:rsidRPr="00E66C5E" w:rsidRDefault="002C58D2" w:rsidP="3FAC9078">
      <w:pPr>
        <w:spacing w:after="240" w:line="240" w:lineRule="auto"/>
        <w:rPr>
          <w:rFonts w:eastAsia="Calibri"/>
          <w:b/>
          <w:bCs/>
          <w:caps/>
          <w:sz w:val="24"/>
          <w:szCs w:val="24"/>
          <w:lang w:bidi="en-US"/>
        </w:rPr>
      </w:pPr>
      <w:r w:rsidRPr="3FAC9078">
        <w:rPr>
          <w:rFonts w:eastAsia="Calibri"/>
          <w:b/>
          <w:bCs/>
          <w:caps/>
          <w:sz w:val="24"/>
          <w:szCs w:val="24"/>
          <w:lang w:bidi="en-US"/>
        </w:rPr>
        <w:t>PROXY FORM</w:t>
      </w:r>
      <w:r w:rsidR="00B50D3A" w:rsidRPr="3FAC9078">
        <w:rPr>
          <w:rFonts w:eastAsia="Calibri"/>
          <w:b/>
          <w:bCs/>
          <w:caps/>
          <w:sz w:val="24"/>
          <w:szCs w:val="24"/>
          <w:lang w:bidi="en-US"/>
        </w:rPr>
        <w:t xml:space="preserve"> 202</w:t>
      </w:r>
      <w:r w:rsidR="39AF26B0" w:rsidRPr="3FAC9078">
        <w:rPr>
          <w:rFonts w:eastAsia="Calibri"/>
          <w:b/>
          <w:bCs/>
          <w:caps/>
          <w:sz w:val="24"/>
          <w:szCs w:val="24"/>
          <w:lang w:bidi="en-US"/>
        </w:rPr>
        <w:t>5</w:t>
      </w:r>
    </w:p>
    <w:p w14:paraId="0EDE8E53" w14:textId="59839166" w:rsidR="00EC71E6" w:rsidRPr="00E66C5E" w:rsidRDefault="00866734" w:rsidP="00EC71E6">
      <w:pPr>
        <w:spacing w:after="240" w:line="240" w:lineRule="auto"/>
        <w:rPr>
          <w:rFonts w:eastAsia="Calibri" w:cstheme="minorHAnsi"/>
          <w:b/>
          <w:caps/>
          <w:sz w:val="24"/>
          <w:lang w:bidi="en-US"/>
        </w:rPr>
      </w:pPr>
      <w:r>
        <w:rPr>
          <w:rFonts w:eastAsia="Calibri" w:cstheme="minorHAnsi"/>
          <w:b/>
          <w:caps/>
          <w:sz w:val="24"/>
          <w:lang w:bidi="en-US"/>
        </w:rPr>
        <w:pict w14:anchorId="276DD8AA">
          <v:rect id="_x0000_i1025" style="width:0;height:1.5pt" o:hralign="center" o:hrstd="t" o:hr="t" fillcolor="#a0a0a0" stroked="f"/>
        </w:pict>
      </w:r>
    </w:p>
    <w:p w14:paraId="7A933E83" w14:textId="2233AE11" w:rsidR="002C58D2" w:rsidRPr="00E66C5E" w:rsidRDefault="002C58D2" w:rsidP="002C58D2">
      <w:pPr>
        <w:spacing w:after="240" w:line="240" w:lineRule="auto"/>
        <w:jc w:val="both"/>
        <w:rPr>
          <w:rFonts w:eastAsia="Calibri" w:cstheme="minorHAnsi"/>
          <w:sz w:val="24"/>
          <w:lang w:bidi="en-US"/>
        </w:rPr>
      </w:pPr>
      <w:r w:rsidRPr="00E66C5E">
        <w:rPr>
          <w:rFonts w:eastAsia="Calibri" w:cstheme="minorHAnsi"/>
          <w:sz w:val="24"/>
          <w:lang w:bidi="en-US"/>
        </w:rPr>
        <w:t xml:space="preserve">At the Annual General Meeting of the CIO to be held on </w:t>
      </w:r>
      <w:r w:rsidR="008840F5">
        <w:rPr>
          <w:rFonts w:eastAsia="Calibri" w:cstheme="minorHAnsi"/>
          <w:sz w:val="24"/>
          <w:lang w:bidi="en-US"/>
        </w:rPr>
        <w:t>10 October 2025</w:t>
      </w:r>
      <w:r w:rsidR="00DF66D8" w:rsidRPr="00E66C5E">
        <w:rPr>
          <w:rFonts w:eastAsia="Calibri" w:cstheme="minorHAnsi"/>
          <w:sz w:val="24"/>
          <w:lang w:bidi="en-US"/>
        </w:rPr>
        <w:t xml:space="preserve"> </w:t>
      </w:r>
      <w:r w:rsidRPr="00E66C5E">
        <w:rPr>
          <w:rFonts w:eastAsia="Calibri" w:cstheme="minorHAnsi"/>
          <w:sz w:val="24"/>
          <w:lang w:bidi="en-US"/>
        </w:rPr>
        <w:t>and any adjournment thereof</w:t>
      </w:r>
    </w:p>
    <w:p w14:paraId="7DD20F23" w14:textId="77777777" w:rsidR="002C58D2" w:rsidRPr="00E66C5E" w:rsidRDefault="002C58D2" w:rsidP="002C58D2">
      <w:pPr>
        <w:spacing w:after="240" w:line="240" w:lineRule="auto"/>
        <w:jc w:val="both"/>
        <w:rPr>
          <w:rFonts w:eastAsia="Calibri" w:cstheme="minorHAnsi"/>
          <w:sz w:val="24"/>
          <w:lang w:bidi="en-US"/>
        </w:rPr>
      </w:pPr>
      <w:r w:rsidRPr="00E66C5E">
        <w:rPr>
          <w:rFonts w:eastAsia="Calibri" w:cstheme="minorHAnsi"/>
          <w:sz w:val="24"/>
          <w:lang w:bidi="en-US"/>
        </w:rPr>
        <w:t xml:space="preserve">I ………………………………………………………………………….   </w:t>
      </w:r>
    </w:p>
    <w:p w14:paraId="7E9BB31D" w14:textId="77777777" w:rsidR="002C58D2" w:rsidRPr="00E66C5E" w:rsidRDefault="002C58D2" w:rsidP="002C58D2">
      <w:pPr>
        <w:spacing w:after="240" w:line="240" w:lineRule="auto"/>
        <w:jc w:val="both"/>
        <w:rPr>
          <w:rFonts w:eastAsia="Calibri" w:cstheme="minorHAnsi"/>
          <w:snapToGrid w:val="0"/>
          <w:sz w:val="24"/>
          <w:lang w:bidi="en-US"/>
        </w:rPr>
      </w:pPr>
      <w:r w:rsidRPr="00E66C5E">
        <w:rPr>
          <w:rFonts w:eastAsia="Calibri" w:cstheme="minorHAnsi"/>
          <w:snapToGrid w:val="0"/>
          <w:sz w:val="24"/>
          <w:lang w:bidi="en-US"/>
        </w:rPr>
        <w:t>of (address) ……………………………………………………………………….</w:t>
      </w:r>
    </w:p>
    <w:p w14:paraId="3633540D" w14:textId="77777777" w:rsidR="002C58D2" w:rsidRPr="00E66C5E" w:rsidRDefault="002C58D2" w:rsidP="002C58D2">
      <w:pPr>
        <w:spacing w:after="240" w:line="240" w:lineRule="auto"/>
        <w:jc w:val="both"/>
        <w:rPr>
          <w:rFonts w:eastAsia="Calibri" w:cstheme="minorHAnsi"/>
          <w:snapToGrid w:val="0"/>
          <w:sz w:val="24"/>
          <w:lang w:bidi="en-US"/>
        </w:rPr>
      </w:pPr>
      <w:r w:rsidRPr="00E66C5E">
        <w:rPr>
          <w:rFonts w:eastAsia="Calibri" w:cstheme="minorHAnsi"/>
          <w:snapToGrid w:val="0"/>
          <w:sz w:val="24"/>
          <w:lang w:bidi="en-US"/>
        </w:rPr>
        <w:t xml:space="preserve">a member of </w:t>
      </w:r>
      <w:r w:rsidRPr="00E66C5E">
        <w:rPr>
          <w:rFonts w:eastAsia="Calibri" w:cstheme="minorHAnsi"/>
          <w:sz w:val="24"/>
          <w:lang w:bidi="en-US"/>
        </w:rPr>
        <w:t xml:space="preserve">the CIO </w:t>
      </w:r>
      <w:r w:rsidRPr="00E66C5E">
        <w:rPr>
          <w:rFonts w:eastAsia="Calibri" w:cstheme="minorHAnsi"/>
          <w:snapToGrid w:val="0"/>
          <w:sz w:val="24"/>
          <w:lang w:bidi="en-US"/>
        </w:rPr>
        <w:t xml:space="preserve">hereby </w:t>
      </w:r>
      <w:proofErr w:type="gramStart"/>
      <w:r w:rsidRPr="00E66C5E">
        <w:rPr>
          <w:rFonts w:eastAsia="Calibri" w:cstheme="minorHAnsi"/>
          <w:snapToGrid w:val="0"/>
          <w:sz w:val="24"/>
          <w:lang w:bidi="en-US"/>
        </w:rPr>
        <w:t>appoint</w:t>
      </w:r>
      <w:proofErr w:type="gramEnd"/>
      <w:r w:rsidRPr="00E66C5E">
        <w:rPr>
          <w:rFonts w:eastAsia="Calibri" w:cstheme="minorHAnsi"/>
          <w:snapToGrid w:val="0"/>
          <w:sz w:val="24"/>
          <w:lang w:bidi="en-US"/>
        </w:rPr>
        <w:t>:</w:t>
      </w:r>
    </w:p>
    <w:p w14:paraId="6A2C3B94" w14:textId="16549B2C" w:rsidR="002C58D2" w:rsidRPr="00E66C5E" w:rsidRDefault="002C58D2" w:rsidP="002C58D2">
      <w:pPr>
        <w:tabs>
          <w:tab w:val="left" w:pos="709"/>
        </w:tabs>
        <w:spacing w:after="240" w:line="240" w:lineRule="auto"/>
        <w:jc w:val="both"/>
        <w:rPr>
          <w:rFonts w:eastAsia="Calibri" w:cstheme="minorHAnsi"/>
          <w:snapToGrid w:val="0"/>
          <w:sz w:val="24"/>
          <w:lang w:bidi="en-US"/>
        </w:rPr>
      </w:pPr>
      <w:r w:rsidRPr="00E66C5E">
        <w:rPr>
          <w:rFonts w:eastAsia="Calibri" w:cstheme="minorHAnsi"/>
          <w:snapToGrid w:val="0"/>
          <w:sz w:val="24"/>
          <w:lang w:bidi="en-US"/>
        </w:rPr>
        <w:t xml:space="preserve">Name (Full Member – delete one as necessary): </w:t>
      </w:r>
      <w:r w:rsidR="008128E9" w:rsidRPr="00E66C5E">
        <w:rPr>
          <w:rFonts w:eastAsia="Calibri" w:cstheme="minorHAnsi"/>
          <w:snapToGrid w:val="0"/>
          <w:sz w:val="24"/>
          <w:lang w:bidi="en-US"/>
        </w:rPr>
        <w:t>Kate Lough</w:t>
      </w:r>
      <w:r w:rsidRPr="00E66C5E">
        <w:rPr>
          <w:rFonts w:eastAsia="Calibri" w:cstheme="minorHAnsi"/>
          <w:snapToGrid w:val="0"/>
          <w:sz w:val="24"/>
          <w:lang w:bidi="en-US"/>
        </w:rPr>
        <w:t xml:space="preserve"> </w:t>
      </w:r>
      <w:r w:rsidR="00E66C5E" w:rsidRPr="00E66C5E">
        <w:rPr>
          <w:rFonts w:eastAsia="Calibri" w:cstheme="minorHAnsi"/>
          <w:snapToGrid w:val="0"/>
          <w:sz w:val="24"/>
          <w:lang w:bidi="en-US"/>
        </w:rPr>
        <w:t xml:space="preserve">/ </w:t>
      </w:r>
      <w:r w:rsidR="00DF66D8" w:rsidRPr="00E66C5E">
        <w:rPr>
          <w:rFonts w:eastAsia="Calibri" w:cstheme="minorHAnsi"/>
          <w:snapToGrid w:val="0"/>
          <w:sz w:val="24"/>
          <w:lang w:bidi="en-US"/>
        </w:rPr>
        <w:t>Gillian Campbell</w:t>
      </w:r>
      <w:r w:rsidR="008128E9" w:rsidRPr="00E66C5E">
        <w:rPr>
          <w:rFonts w:eastAsia="Calibri" w:cstheme="minorHAnsi"/>
          <w:snapToGrid w:val="0"/>
          <w:sz w:val="24"/>
          <w:lang w:bidi="en-US"/>
        </w:rPr>
        <w:t xml:space="preserve">    </w:t>
      </w:r>
    </w:p>
    <w:p w14:paraId="48203953" w14:textId="29602801" w:rsidR="00EC71E6" w:rsidRPr="00E66C5E" w:rsidRDefault="002C58D2" w:rsidP="002C58D2">
      <w:pPr>
        <w:spacing w:after="240" w:line="240" w:lineRule="auto"/>
        <w:jc w:val="both"/>
        <w:rPr>
          <w:rFonts w:eastAsia="Calibri" w:cstheme="minorHAnsi"/>
          <w:snapToGrid w:val="0"/>
          <w:sz w:val="24"/>
          <w:lang w:bidi="en-US"/>
        </w:rPr>
      </w:pPr>
      <w:r w:rsidRPr="00E66C5E">
        <w:rPr>
          <w:rFonts w:eastAsia="Calibri" w:cstheme="minorHAnsi"/>
          <w:snapToGrid w:val="0"/>
          <w:sz w:val="24"/>
          <w:lang w:bidi="en-US"/>
        </w:rPr>
        <w:t>as my proxy to vote for me on my behalf on the following resolutions as I have indicated by marking the appropriate box with an X below.  If no indication is given, my proxy will vote or abstain from voting at his or her discretion and I authorise my proxy to vote (or abstain from voting) as he or she thinks fit in relation to any other matter which is put before the meeting.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1417"/>
        <w:gridCol w:w="1276"/>
        <w:gridCol w:w="1366"/>
      </w:tblGrid>
      <w:tr w:rsidR="00371B44" w:rsidRPr="00E6248C" w14:paraId="1792F7D6" w14:textId="77777777" w:rsidTr="3FAC9078">
        <w:tc>
          <w:tcPr>
            <w:tcW w:w="4957" w:type="dxa"/>
          </w:tcPr>
          <w:p w14:paraId="003738DB" w14:textId="77777777" w:rsidR="00371B44" w:rsidRPr="00814956" w:rsidRDefault="00371B44" w:rsidP="008716E3">
            <w:pPr>
              <w:spacing w:after="0" w:line="240" w:lineRule="auto"/>
              <w:rPr>
                <w:rFonts w:cstheme="minorHAnsi"/>
                <w:b/>
              </w:rPr>
            </w:pPr>
            <w:r w:rsidRPr="00814956">
              <w:rPr>
                <w:rFonts w:cstheme="minorHAnsi"/>
                <w:b/>
              </w:rPr>
              <w:t>Proposal</w:t>
            </w:r>
          </w:p>
        </w:tc>
        <w:tc>
          <w:tcPr>
            <w:tcW w:w="1417" w:type="dxa"/>
          </w:tcPr>
          <w:p w14:paraId="618CC9C7" w14:textId="77777777" w:rsidR="00371B44" w:rsidRPr="00814956" w:rsidRDefault="00371B44" w:rsidP="008716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4956">
              <w:rPr>
                <w:rFonts w:cstheme="minorHAnsi"/>
                <w:b/>
              </w:rPr>
              <w:t>In Favour</w:t>
            </w:r>
          </w:p>
        </w:tc>
        <w:tc>
          <w:tcPr>
            <w:tcW w:w="1276" w:type="dxa"/>
          </w:tcPr>
          <w:p w14:paraId="7125B52D" w14:textId="77777777" w:rsidR="00371B44" w:rsidRPr="00814956" w:rsidRDefault="00371B44" w:rsidP="008716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4956">
              <w:rPr>
                <w:rFonts w:cstheme="minorHAnsi"/>
                <w:b/>
              </w:rPr>
              <w:t>Against</w:t>
            </w:r>
          </w:p>
        </w:tc>
        <w:tc>
          <w:tcPr>
            <w:tcW w:w="1366" w:type="dxa"/>
          </w:tcPr>
          <w:p w14:paraId="4EA47E6D" w14:textId="77777777" w:rsidR="00371B44" w:rsidRPr="00814956" w:rsidRDefault="00371B44" w:rsidP="008716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14956">
              <w:rPr>
                <w:rFonts w:cstheme="minorHAnsi"/>
                <w:b/>
              </w:rPr>
              <w:t>Abstain</w:t>
            </w:r>
          </w:p>
        </w:tc>
      </w:tr>
      <w:tr w:rsidR="00371B44" w:rsidRPr="00E6248C" w14:paraId="59D91475" w14:textId="77777777" w:rsidTr="3FAC9078">
        <w:tc>
          <w:tcPr>
            <w:tcW w:w="4957" w:type="dxa"/>
          </w:tcPr>
          <w:p w14:paraId="7C3A9738" w14:textId="0A9430FE" w:rsidR="00371B44" w:rsidRPr="00814956" w:rsidRDefault="00371B44" w:rsidP="008716E3">
            <w:pPr>
              <w:spacing w:after="240"/>
              <w:rPr>
                <w:rFonts w:ascii="Calibri" w:eastAsia="Arial" w:hAnsi="Calibri" w:cs="Calibri"/>
                <w:bCs/>
                <w:color w:val="000000" w:themeColor="text1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</w:rPr>
              <w:t>To approve the minutes of AGM 202</w:t>
            </w:r>
            <w:r w:rsidR="008840F5">
              <w:rPr>
                <w:rFonts w:ascii="Calibri" w:eastAsia="Arial" w:hAnsi="Calibri" w:cs="Calibri"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EC82E4F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0A58D5B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vAlign w:val="center"/>
          </w:tcPr>
          <w:p w14:paraId="3A2C8AE4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71B44" w:rsidRPr="00E6248C" w14:paraId="5A7FA6FA" w14:textId="77777777" w:rsidTr="3FAC9078">
        <w:tc>
          <w:tcPr>
            <w:tcW w:w="4957" w:type="dxa"/>
          </w:tcPr>
          <w:p w14:paraId="77F2BF37" w14:textId="4234BA9B" w:rsidR="00371B44" w:rsidRPr="00814956" w:rsidRDefault="00371B44" w:rsidP="3FAC9078">
            <w:pPr>
              <w:spacing w:after="240"/>
              <w:rPr>
                <w:rFonts w:ascii="Calibri" w:eastAsia="Arial" w:hAnsi="Calibri" w:cs="Calibri"/>
                <w:color w:val="000000" w:themeColor="text1"/>
              </w:rPr>
            </w:pPr>
            <w:r w:rsidRPr="3FAC9078">
              <w:rPr>
                <w:rFonts w:ascii="Calibri" w:eastAsia="Arial" w:hAnsi="Calibri" w:cs="Calibri"/>
                <w:color w:val="000000" w:themeColor="text1"/>
              </w:rPr>
              <w:t xml:space="preserve">To </w:t>
            </w:r>
            <w:r w:rsidR="6DD1FF25" w:rsidRPr="3FAC9078">
              <w:rPr>
                <w:rFonts w:ascii="Calibri" w:eastAsia="Arial" w:hAnsi="Calibri" w:cs="Calibri"/>
                <w:color w:val="000000" w:themeColor="text1"/>
              </w:rPr>
              <w:t>re-</w:t>
            </w:r>
            <w:r w:rsidR="008840F5" w:rsidRPr="3FAC9078">
              <w:rPr>
                <w:rFonts w:ascii="Calibri" w:eastAsia="Arial" w:hAnsi="Calibri" w:cs="Calibri"/>
                <w:color w:val="000000" w:themeColor="text1"/>
              </w:rPr>
              <w:t>elect Kat</w:t>
            </w:r>
            <w:r w:rsidR="32EBEEB4" w:rsidRPr="3FAC9078">
              <w:rPr>
                <w:rFonts w:ascii="Calibri" w:eastAsia="Arial" w:hAnsi="Calibri" w:cs="Calibri"/>
                <w:color w:val="000000" w:themeColor="text1"/>
              </w:rPr>
              <w:t xml:space="preserve">e Lough </w:t>
            </w:r>
            <w:r w:rsidR="008840F5" w:rsidRPr="3FAC9078">
              <w:rPr>
                <w:rFonts w:ascii="Calibri" w:eastAsia="Arial" w:hAnsi="Calibri" w:cs="Calibri"/>
                <w:color w:val="000000" w:themeColor="text1"/>
              </w:rPr>
              <w:t>to the board of trustees of POGP</w:t>
            </w:r>
          </w:p>
        </w:tc>
        <w:tc>
          <w:tcPr>
            <w:tcW w:w="1417" w:type="dxa"/>
            <w:vAlign w:val="center"/>
          </w:tcPr>
          <w:p w14:paraId="369EA4B5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F2173D0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vAlign w:val="center"/>
          </w:tcPr>
          <w:p w14:paraId="4164FE61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71B44" w:rsidRPr="00E6248C" w14:paraId="10161714" w14:textId="77777777" w:rsidTr="3FAC9078">
        <w:tc>
          <w:tcPr>
            <w:tcW w:w="4957" w:type="dxa"/>
          </w:tcPr>
          <w:p w14:paraId="32C17241" w14:textId="43DC095E" w:rsidR="008840F5" w:rsidRPr="00E6248C" w:rsidRDefault="19FBD35E" w:rsidP="3FAC9078">
            <w:pPr>
              <w:spacing w:after="0" w:line="240" w:lineRule="auto"/>
              <w:rPr>
                <w:rFonts w:ascii="Calibri" w:eastAsia="Arial" w:hAnsi="Calibri" w:cs="Calibri"/>
                <w:color w:val="000000" w:themeColor="text1"/>
              </w:rPr>
            </w:pPr>
            <w:r w:rsidRPr="3FAC9078">
              <w:t xml:space="preserve">To re-elect Helen Shepherd </w:t>
            </w:r>
            <w:r w:rsidRPr="3FAC9078">
              <w:rPr>
                <w:rFonts w:ascii="Calibri" w:eastAsia="Arial" w:hAnsi="Calibri" w:cs="Calibri"/>
                <w:color w:val="000000" w:themeColor="text1"/>
              </w:rPr>
              <w:t>to the board of trustees of POGP</w:t>
            </w:r>
          </w:p>
          <w:p w14:paraId="1E1C7CA4" w14:textId="1FD28F1D" w:rsidR="008840F5" w:rsidRPr="00E6248C" w:rsidRDefault="008840F5" w:rsidP="3FAC9078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14:paraId="45E66363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27FB591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vAlign w:val="center"/>
          </w:tcPr>
          <w:p w14:paraId="68654507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71B44" w:rsidRPr="00E6248C" w14:paraId="142B5227" w14:textId="77777777" w:rsidTr="3FAC9078">
        <w:tc>
          <w:tcPr>
            <w:tcW w:w="4957" w:type="dxa"/>
          </w:tcPr>
          <w:p w14:paraId="71E04058" w14:textId="3FEF4939" w:rsidR="008840F5" w:rsidRPr="00E6248C" w:rsidRDefault="19FBD35E" w:rsidP="3FAC9078">
            <w:pPr>
              <w:spacing w:after="0" w:line="240" w:lineRule="auto"/>
              <w:rPr>
                <w:rFonts w:ascii="Calibri" w:eastAsia="Arial" w:hAnsi="Calibri" w:cs="Calibri"/>
                <w:color w:val="000000" w:themeColor="text1"/>
              </w:rPr>
            </w:pPr>
            <w:r w:rsidRPr="3FAC9078">
              <w:t xml:space="preserve">To re-elect Debbie Plowman </w:t>
            </w:r>
            <w:r w:rsidRPr="3FAC9078">
              <w:rPr>
                <w:rFonts w:ascii="Calibri" w:eastAsia="Arial" w:hAnsi="Calibri" w:cs="Calibri"/>
                <w:color w:val="000000" w:themeColor="text1"/>
              </w:rPr>
              <w:t>to the board of trustees of POGP</w:t>
            </w:r>
          </w:p>
          <w:p w14:paraId="612E1A91" w14:textId="24470325" w:rsidR="008840F5" w:rsidRPr="00E6248C" w:rsidRDefault="008840F5" w:rsidP="3FAC9078">
            <w:pPr>
              <w:spacing w:after="0" w:line="240" w:lineRule="auto"/>
              <w:rPr>
                <w:rFonts w:ascii="Calibri" w:eastAsia="Arial" w:hAnsi="Calibri" w:cs="Calibri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0BE2649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9CF90CA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vAlign w:val="center"/>
          </w:tcPr>
          <w:p w14:paraId="0AF28029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71B44" w:rsidRPr="00E6248C" w14:paraId="117C8CB5" w14:textId="77777777" w:rsidTr="3FAC9078">
        <w:tc>
          <w:tcPr>
            <w:tcW w:w="4957" w:type="dxa"/>
          </w:tcPr>
          <w:p w14:paraId="38FCE26A" w14:textId="77777777" w:rsidR="00371B44" w:rsidRDefault="00371B44" w:rsidP="008840F5">
            <w:pPr>
              <w:spacing w:after="0" w:line="240" w:lineRule="auto"/>
              <w:rPr>
                <w:rFonts w:cstheme="minorHAnsi"/>
              </w:rPr>
            </w:pPr>
          </w:p>
          <w:p w14:paraId="3527BD8A" w14:textId="56774773" w:rsidR="008840F5" w:rsidRDefault="008840F5" w:rsidP="008840F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509F2CA0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57FD9A2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vAlign w:val="center"/>
          </w:tcPr>
          <w:p w14:paraId="14CCD7B9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71B44" w:rsidRPr="00E6248C" w14:paraId="3793C2C3" w14:textId="77777777" w:rsidTr="3FAC9078">
        <w:tc>
          <w:tcPr>
            <w:tcW w:w="4957" w:type="dxa"/>
          </w:tcPr>
          <w:p w14:paraId="48B17C4E" w14:textId="77777777" w:rsidR="00371B44" w:rsidRDefault="00371B44" w:rsidP="008840F5">
            <w:pPr>
              <w:spacing w:after="0" w:line="240" w:lineRule="auto"/>
              <w:rPr>
                <w:rFonts w:cstheme="minorHAnsi"/>
              </w:rPr>
            </w:pPr>
          </w:p>
          <w:p w14:paraId="03C5FEF4" w14:textId="5886DBF7" w:rsidR="008840F5" w:rsidRDefault="008840F5" w:rsidP="008840F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5DD2979A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30EDB4A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vAlign w:val="center"/>
          </w:tcPr>
          <w:p w14:paraId="1BFF98C0" w14:textId="77777777" w:rsidR="00371B44" w:rsidRPr="00E6248C" w:rsidRDefault="00371B44" w:rsidP="008716E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0BF63AB7" w14:textId="15E524AD" w:rsidR="00371B44" w:rsidRDefault="19FBD35E" w:rsidP="3FAC9078">
      <w:pPr>
        <w:spacing w:after="240" w:line="240" w:lineRule="auto"/>
      </w:pPr>
      <w:r>
        <w:t>N.B. Names and voting options are correct as of 25 September 2025.</w:t>
      </w:r>
    </w:p>
    <w:p w14:paraId="3A452F44" w14:textId="6ACB4E1D" w:rsidR="3FAC9078" w:rsidRDefault="3FAC9078" w:rsidP="3FAC9078">
      <w:pPr>
        <w:spacing w:after="240" w:line="240" w:lineRule="auto"/>
        <w:jc w:val="both"/>
        <w:rPr>
          <w:rFonts w:ascii="Arial" w:eastAsia="Calibri" w:hAnsi="Arial" w:cs="Times New Roman"/>
          <w:lang w:bidi="en-US"/>
        </w:rPr>
      </w:pPr>
    </w:p>
    <w:p w14:paraId="7481ACA6" w14:textId="71BD731E" w:rsidR="002C58D2" w:rsidRPr="002C58D2" w:rsidRDefault="002C58D2" w:rsidP="002C58D2">
      <w:pPr>
        <w:spacing w:after="240" w:line="240" w:lineRule="auto"/>
        <w:jc w:val="both"/>
        <w:rPr>
          <w:rFonts w:ascii="Arial" w:eastAsia="Calibri" w:hAnsi="Arial" w:cs="Times New Roman"/>
          <w:snapToGrid w:val="0"/>
          <w:lang w:bidi="en-US"/>
        </w:rPr>
      </w:pPr>
      <w:r w:rsidRPr="002C58D2">
        <w:rPr>
          <w:rFonts w:ascii="Arial" w:eastAsia="Calibri" w:hAnsi="Arial" w:cs="Times New Roman"/>
          <w:snapToGrid w:val="0"/>
          <w:lang w:bidi="en-US"/>
        </w:rPr>
        <w:t>Signed: ………………………………………………</w:t>
      </w:r>
    </w:p>
    <w:p w14:paraId="238F3ACC" w14:textId="3AC5A8D4" w:rsidR="00E66C5E" w:rsidRPr="004B779D" w:rsidRDefault="002C58D2" w:rsidP="002C58D2">
      <w:pPr>
        <w:spacing w:after="240" w:line="240" w:lineRule="auto"/>
        <w:jc w:val="both"/>
        <w:rPr>
          <w:rFonts w:ascii="Arial" w:eastAsia="Calibri" w:hAnsi="Arial" w:cs="Times New Roman"/>
          <w:snapToGrid w:val="0"/>
          <w:lang w:bidi="en-US"/>
        </w:rPr>
      </w:pPr>
      <w:proofErr w:type="gramStart"/>
      <w:r w:rsidRPr="002C58D2">
        <w:rPr>
          <w:rFonts w:ascii="Arial" w:eastAsia="Calibri" w:hAnsi="Arial" w:cs="Times New Roman"/>
          <w:snapToGrid w:val="0"/>
          <w:lang w:bidi="en-US"/>
        </w:rPr>
        <w:t>Dated:…</w:t>
      </w:r>
      <w:proofErr w:type="gramEnd"/>
      <w:r w:rsidRPr="002C58D2">
        <w:rPr>
          <w:rFonts w:ascii="Arial" w:eastAsia="Calibri" w:hAnsi="Arial" w:cs="Times New Roman"/>
          <w:snapToGrid w:val="0"/>
          <w:lang w:bidi="en-US"/>
        </w:rPr>
        <w:t xml:space="preserve">…………………………                            </w:t>
      </w:r>
    </w:p>
    <w:p w14:paraId="570D5B62" w14:textId="77777777" w:rsidR="008840F5" w:rsidRDefault="008840F5">
      <w:pPr>
        <w:rPr>
          <w:rFonts w:ascii="Arial" w:eastAsia="Calibri" w:hAnsi="Arial" w:cs="Times New Roman"/>
          <w:b/>
          <w:bCs/>
          <w:color w:val="000000"/>
          <w:sz w:val="20"/>
          <w:szCs w:val="20"/>
          <w:lang w:val="en-US" w:bidi="en-US"/>
        </w:rPr>
      </w:pPr>
      <w:r>
        <w:rPr>
          <w:rFonts w:ascii="Arial" w:eastAsia="Calibri" w:hAnsi="Arial" w:cs="Times New Roman"/>
          <w:b/>
          <w:bCs/>
          <w:color w:val="000000"/>
          <w:sz w:val="20"/>
          <w:szCs w:val="20"/>
          <w:lang w:val="en-US" w:bidi="en-US"/>
        </w:rPr>
        <w:br w:type="page"/>
      </w:r>
    </w:p>
    <w:p w14:paraId="1F706A40" w14:textId="67663508" w:rsidR="002C58D2" w:rsidRPr="004B779D" w:rsidRDefault="002C58D2" w:rsidP="002C58D2">
      <w:pPr>
        <w:spacing w:after="240" w:line="240" w:lineRule="auto"/>
        <w:jc w:val="both"/>
        <w:rPr>
          <w:rFonts w:eastAsia="Calibri" w:cstheme="minorHAnsi"/>
          <w:b/>
          <w:bCs/>
          <w:color w:val="000000"/>
          <w:sz w:val="24"/>
          <w:szCs w:val="24"/>
          <w:lang w:val="en-US" w:bidi="en-US"/>
        </w:rPr>
      </w:pPr>
      <w:r w:rsidRPr="004B779D">
        <w:rPr>
          <w:rFonts w:eastAsia="Calibri" w:cstheme="minorHAnsi"/>
          <w:b/>
          <w:bCs/>
          <w:color w:val="000000"/>
          <w:sz w:val="24"/>
          <w:szCs w:val="24"/>
          <w:lang w:val="en-US" w:bidi="en-US"/>
        </w:rPr>
        <w:lastRenderedPageBreak/>
        <w:t>Notes to the proxy form:</w:t>
      </w:r>
    </w:p>
    <w:p w14:paraId="36A8E53A" w14:textId="660C36BE" w:rsidR="002C58D2" w:rsidRPr="004B779D" w:rsidRDefault="002C58D2" w:rsidP="002C58D2">
      <w:pPr>
        <w:numPr>
          <w:ilvl w:val="0"/>
          <w:numId w:val="3"/>
        </w:numPr>
        <w:spacing w:after="240" w:line="240" w:lineRule="auto"/>
        <w:jc w:val="both"/>
        <w:rPr>
          <w:rFonts w:eastAsia="Calibri" w:cstheme="minorHAnsi"/>
          <w:sz w:val="24"/>
          <w:szCs w:val="24"/>
          <w:lang w:val="en-US" w:bidi="en-US"/>
        </w:rPr>
      </w:pPr>
      <w:r w:rsidRPr="004B779D">
        <w:rPr>
          <w:rFonts w:eastAsia="Calibri" w:cstheme="minorHAnsi"/>
          <w:sz w:val="24"/>
          <w:szCs w:val="24"/>
          <w:lang w:val="en-US" w:bidi="en-US"/>
        </w:rPr>
        <w:t xml:space="preserve">As a member of the </w:t>
      </w:r>
      <w:r w:rsidR="1EF9F0A4" w:rsidRPr="004B779D">
        <w:rPr>
          <w:rFonts w:eastAsia="Calibri" w:cstheme="minorHAnsi"/>
          <w:sz w:val="24"/>
          <w:szCs w:val="24"/>
          <w:lang w:val="en-US" w:bidi="en-US"/>
        </w:rPr>
        <w:t>CIO,</w:t>
      </w:r>
      <w:r w:rsidRPr="004B779D">
        <w:rPr>
          <w:rFonts w:eastAsia="Calibri" w:cstheme="minorHAnsi"/>
          <w:sz w:val="24"/>
          <w:szCs w:val="24"/>
          <w:lang w:val="en-US" w:bidi="en-US"/>
        </w:rPr>
        <w:t xml:space="preserve"> you are entitled to appoint a proxy to exercise all or any of your rights to attend, speak and vote at a General Meeting of the CIO. You can only appoint a proxy using the procedures set out in these notes.</w:t>
      </w:r>
    </w:p>
    <w:p w14:paraId="086EC2F5" w14:textId="77777777" w:rsidR="002C58D2" w:rsidRPr="004B779D" w:rsidRDefault="002C58D2" w:rsidP="002C58D2">
      <w:pPr>
        <w:numPr>
          <w:ilvl w:val="0"/>
          <w:numId w:val="1"/>
        </w:numPr>
        <w:spacing w:after="240" w:line="240" w:lineRule="auto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>Your proxy must be a Full Member of the POGP.</w:t>
      </w:r>
    </w:p>
    <w:p w14:paraId="1C39DF2A" w14:textId="77777777" w:rsidR="002C58D2" w:rsidRPr="004B779D" w:rsidRDefault="002C58D2" w:rsidP="002C58D2">
      <w:pPr>
        <w:numPr>
          <w:ilvl w:val="0"/>
          <w:numId w:val="1"/>
        </w:numPr>
        <w:spacing w:after="240" w:line="240" w:lineRule="auto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 xml:space="preserve">Where you appoint a proxy, you are responsible for ensuring that they attend the meeting and are aware of your voting intentions. </w:t>
      </w:r>
    </w:p>
    <w:p w14:paraId="7332FD89" w14:textId="77777777" w:rsidR="002C58D2" w:rsidRPr="004B779D" w:rsidRDefault="002C58D2" w:rsidP="002C58D2">
      <w:pPr>
        <w:numPr>
          <w:ilvl w:val="0"/>
          <w:numId w:val="1"/>
        </w:numPr>
        <w:spacing w:after="240" w:line="240" w:lineRule="auto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>To appoint a proxy using the proxy form, the form must be:</w:t>
      </w:r>
    </w:p>
    <w:p w14:paraId="06356237" w14:textId="77777777" w:rsidR="002C58D2" w:rsidRPr="004B779D" w:rsidRDefault="002C58D2" w:rsidP="002C58D2">
      <w:pPr>
        <w:numPr>
          <w:ilvl w:val="0"/>
          <w:numId w:val="2"/>
        </w:numPr>
        <w:spacing w:after="240" w:line="240" w:lineRule="auto"/>
        <w:ind w:hanging="437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>completed and signed;</w:t>
      </w:r>
    </w:p>
    <w:p w14:paraId="49058BC1" w14:textId="7320D658" w:rsidR="002C58D2" w:rsidRPr="004B779D" w:rsidRDefault="002C58D2" w:rsidP="002C58D2">
      <w:pPr>
        <w:numPr>
          <w:ilvl w:val="0"/>
          <w:numId w:val="2"/>
        </w:numPr>
        <w:spacing w:after="240" w:line="240" w:lineRule="auto"/>
        <w:ind w:hanging="437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 xml:space="preserve">sent or delivered to the CIO by email to: </w:t>
      </w:r>
      <w:hyperlink r:id="rId11" w:history="1">
        <w:r w:rsidR="00EC71E6" w:rsidRPr="004B779D">
          <w:rPr>
            <w:rStyle w:val="Hyperlink"/>
            <w:rFonts w:eastAsia="Calibri" w:cstheme="minorHAnsi"/>
            <w:sz w:val="24"/>
            <w:szCs w:val="24"/>
            <w:lang w:bidi="en-US"/>
          </w:rPr>
          <w:t>info@thepogp.co.uk</w:t>
        </w:r>
      </w:hyperlink>
      <w:r w:rsidRPr="004B779D">
        <w:rPr>
          <w:rFonts w:eastAsia="Calibri" w:cstheme="minorHAnsi"/>
          <w:sz w:val="24"/>
          <w:szCs w:val="24"/>
          <w:lang w:bidi="en-US"/>
        </w:rPr>
        <w:t xml:space="preserve"> and</w:t>
      </w:r>
    </w:p>
    <w:p w14:paraId="74CF58A8" w14:textId="3B74C202" w:rsidR="002C58D2" w:rsidRPr="004B779D" w:rsidRDefault="002C58D2" w:rsidP="00EC71E6">
      <w:pPr>
        <w:spacing w:after="240" w:line="240" w:lineRule="auto"/>
        <w:ind w:left="851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 xml:space="preserve">received by the CIO no later than </w:t>
      </w:r>
      <w:r w:rsidR="00EC71E6" w:rsidRPr="004B779D">
        <w:rPr>
          <w:rFonts w:eastAsia="Calibri" w:cstheme="minorHAnsi"/>
          <w:b/>
          <w:sz w:val="24"/>
          <w:szCs w:val="24"/>
          <w:lang w:bidi="en-US"/>
        </w:rPr>
        <w:t>17:00</w:t>
      </w:r>
      <w:r w:rsidRPr="004B779D">
        <w:rPr>
          <w:rFonts w:eastAsia="Calibri" w:cstheme="minorHAnsi"/>
          <w:b/>
          <w:sz w:val="24"/>
          <w:szCs w:val="24"/>
          <w:lang w:bidi="en-US"/>
        </w:rPr>
        <w:t xml:space="preserve"> on</w:t>
      </w:r>
      <w:r w:rsidR="008128E9" w:rsidRPr="004B779D">
        <w:rPr>
          <w:rFonts w:eastAsia="Calibri" w:cstheme="minorHAnsi"/>
          <w:b/>
          <w:sz w:val="24"/>
          <w:szCs w:val="24"/>
          <w:lang w:bidi="en-US"/>
        </w:rPr>
        <w:t xml:space="preserve"> </w:t>
      </w:r>
      <w:r w:rsidR="008840F5" w:rsidRPr="004B779D">
        <w:rPr>
          <w:rFonts w:eastAsia="Calibri" w:cstheme="minorHAnsi"/>
          <w:b/>
          <w:sz w:val="24"/>
          <w:szCs w:val="24"/>
          <w:lang w:bidi="en-US"/>
        </w:rPr>
        <w:t>9 October 2025</w:t>
      </w:r>
      <w:r w:rsidR="00EC71E6" w:rsidRPr="004B779D">
        <w:rPr>
          <w:rFonts w:eastAsia="Calibri" w:cstheme="minorHAnsi"/>
          <w:b/>
          <w:sz w:val="24"/>
          <w:szCs w:val="24"/>
          <w:lang w:bidi="en-US"/>
        </w:rPr>
        <w:t>.</w:t>
      </w:r>
    </w:p>
    <w:p w14:paraId="5189144D" w14:textId="4BEA9FE3" w:rsidR="002C58D2" w:rsidRPr="004B779D" w:rsidRDefault="002C58D2" w:rsidP="002C58D2">
      <w:pPr>
        <w:numPr>
          <w:ilvl w:val="0"/>
          <w:numId w:val="1"/>
        </w:numPr>
        <w:spacing w:after="240" w:line="240" w:lineRule="auto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>To change your proxy instructions simply submit a new proxy appointment using the method set out above. Note that the cut-off time for receipt of proxy appointments (see above) also applies in relation to amended instructions; any amended proxy appointment received after the relevant cut-off time will be disregarded.</w:t>
      </w:r>
    </w:p>
    <w:p w14:paraId="12DC9DC6" w14:textId="46D1A5ED" w:rsidR="002C58D2" w:rsidRPr="004B779D" w:rsidRDefault="002C58D2" w:rsidP="002C58D2">
      <w:pPr>
        <w:numPr>
          <w:ilvl w:val="0"/>
          <w:numId w:val="1"/>
        </w:numPr>
        <w:spacing w:after="240" w:line="240" w:lineRule="auto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>In order to revoke a proxy instruction</w:t>
      </w:r>
      <w:r w:rsidR="00E66C5E" w:rsidRPr="004B779D">
        <w:rPr>
          <w:rFonts w:eastAsia="Calibri" w:cstheme="minorHAnsi"/>
          <w:sz w:val="24"/>
          <w:szCs w:val="24"/>
          <w:lang w:bidi="en-US"/>
        </w:rPr>
        <w:t>,</w:t>
      </w:r>
      <w:r w:rsidRPr="004B779D">
        <w:rPr>
          <w:rFonts w:eastAsia="Calibri" w:cstheme="minorHAnsi"/>
          <w:sz w:val="24"/>
          <w:szCs w:val="24"/>
          <w:lang w:bidi="en-US"/>
        </w:rPr>
        <w:t xml:space="preserve"> you will need to inform the CIO by sending a signed notice clearly stating your intention to revoke your proxy appointment by email to </w:t>
      </w:r>
      <w:hyperlink r:id="rId12" w:history="1">
        <w:r w:rsidR="00EC71E6" w:rsidRPr="004B779D">
          <w:rPr>
            <w:rStyle w:val="Hyperlink"/>
            <w:rFonts w:eastAsia="Calibri" w:cstheme="minorHAnsi"/>
            <w:sz w:val="24"/>
            <w:szCs w:val="24"/>
            <w:lang w:bidi="en-US"/>
          </w:rPr>
          <w:t>info@thepogp.co.uk</w:t>
        </w:r>
      </w:hyperlink>
      <w:r w:rsidRPr="004B779D">
        <w:rPr>
          <w:rFonts w:eastAsia="Calibri" w:cstheme="minorHAnsi"/>
          <w:sz w:val="24"/>
          <w:szCs w:val="24"/>
          <w:lang w:bidi="en-US"/>
        </w:rPr>
        <w:t xml:space="preserve"> </w:t>
      </w:r>
    </w:p>
    <w:p w14:paraId="349D7991" w14:textId="77777777" w:rsidR="002C58D2" w:rsidRPr="004B779D" w:rsidRDefault="002C58D2" w:rsidP="002C58D2">
      <w:pPr>
        <w:numPr>
          <w:ilvl w:val="0"/>
          <w:numId w:val="1"/>
        </w:numPr>
        <w:spacing w:after="240" w:line="240" w:lineRule="auto"/>
        <w:jc w:val="both"/>
        <w:rPr>
          <w:rFonts w:eastAsia="Calibri" w:cstheme="minorHAnsi"/>
          <w:sz w:val="24"/>
          <w:szCs w:val="24"/>
          <w:lang w:bidi="en-US"/>
        </w:rPr>
      </w:pPr>
      <w:r w:rsidRPr="004B779D">
        <w:rPr>
          <w:rFonts w:eastAsia="Calibri" w:cstheme="minorHAnsi"/>
          <w:sz w:val="24"/>
          <w:szCs w:val="24"/>
          <w:lang w:bidi="en-US"/>
        </w:rPr>
        <w:t>If you attempt to revoke your proxy appointment but the revocation is received after the time specified then, your proxy appointment will remain valid.</w:t>
      </w:r>
    </w:p>
    <w:p w14:paraId="3468BD8D" w14:textId="77777777" w:rsidR="00245E16" w:rsidRDefault="00245E16">
      <w:bookmarkStart w:id="0" w:name="_GoBack"/>
      <w:bookmarkEnd w:id="0"/>
    </w:p>
    <w:sectPr w:rsidR="00245E16" w:rsidSect="008840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440" w:bottom="1440" w:left="1440" w:header="708" w:footer="708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9AB7" w14:textId="77777777" w:rsidR="00866734" w:rsidRDefault="00866734" w:rsidP="002C58D2">
      <w:pPr>
        <w:spacing w:after="0" w:line="240" w:lineRule="auto"/>
      </w:pPr>
      <w:r>
        <w:separator/>
      </w:r>
    </w:p>
  </w:endnote>
  <w:endnote w:type="continuationSeparator" w:id="0">
    <w:p w14:paraId="6463E553" w14:textId="77777777" w:rsidR="00866734" w:rsidRDefault="00866734" w:rsidP="002C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EB6BB" w14:textId="77777777" w:rsidR="00F75202" w:rsidRDefault="00866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3D588" w14:textId="77777777" w:rsidR="00F75202" w:rsidRDefault="002C58D2" w:rsidP="00F75202">
    <w:pPr>
      <w:pStyle w:val="Footer"/>
    </w:pPr>
    <w:r>
      <w:fldChar w:fldCharType="begin"/>
    </w:r>
    <w:r w:rsidRPr="00F75202">
      <w:rPr>
        <w:rFonts w:cs="Arial"/>
        <w:sz w:val="16"/>
      </w:rPr>
      <w:instrText xml:space="preserve"> DOCPROPERTY DocRef \* MERGEFORMAT </w:instrText>
    </w:r>
    <w:r>
      <w:fldChar w:fldCharType="separate"/>
    </w:r>
    <w:r>
      <w:rPr>
        <w:rFonts w:cs="Arial"/>
        <w:sz w:val="16"/>
      </w:rPr>
      <w:t>3707356 v1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CCF5" w14:textId="77777777" w:rsidR="00F75202" w:rsidRDefault="00866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6E9BA" w14:textId="77777777" w:rsidR="00866734" w:rsidRDefault="00866734" w:rsidP="002C58D2">
      <w:pPr>
        <w:spacing w:after="0" w:line="240" w:lineRule="auto"/>
      </w:pPr>
      <w:r>
        <w:separator/>
      </w:r>
    </w:p>
  </w:footnote>
  <w:footnote w:type="continuationSeparator" w:id="0">
    <w:p w14:paraId="4ADE9BDA" w14:textId="77777777" w:rsidR="00866734" w:rsidRDefault="00866734" w:rsidP="002C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D71D7" w14:textId="77777777" w:rsidR="00F75202" w:rsidRDefault="00866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D4411" w14:textId="77777777" w:rsidR="00F75202" w:rsidRDefault="008667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43B3C" w14:textId="77777777" w:rsidR="00F75202" w:rsidRDefault="00866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56E23"/>
    <w:multiLevelType w:val="multilevel"/>
    <w:tmpl w:val="E43C7972"/>
    <w:lvl w:ilvl="0">
      <w:start w:val="1"/>
      <w:numFmt w:val="decimal"/>
      <w:pStyle w:val="RCSty2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pStyle w:val="RCSty2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RCSty2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RCSty2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RCSty25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AC94671"/>
    <w:multiLevelType w:val="hybridMultilevel"/>
    <w:tmpl w:val="09C06AF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D2"/>
    <w:rsid w:val="000964EB"/>
    <w:rsid w:val="00245E16"/>
    <w:rsid w:val="002A786D"/>
    <w:rsid w:val="002C58D2"/>
    <w:rsid w:val="003354CF"/>
    <w:rsid w:val="00366B10"/>
    <w:rsid w:val="00371B44"/>
    <w:rsid w:val="004B779D"/>
    <w:rsid w:val="0069550C"/>
    <w:rsid w:val="008128E9"/>
    <w:rsid w:val="00866734"/>
    <w:rsid w:val="008840F5"/>
    <w:rsid w:val="008A72E1"/>
    <w:rsid w:val="00915A99"/>
    <w:rsid w:val="00A552E0"/>
    <w:rsid w:val="00AF0D3F"/>
    <w:rsid w:val="00B50D3A"/>
    <w:rsid w:val="00C03E80"/>
    <w:rsid w:val="00DF66D8"/>
    <w:rsid w:val="00E50C2E"/>
    <w:rsid w:val="00E66C5E"/>
    <w:rsid w:val="00EC71E6"/>
    <w:rsid w:val="19FBD35E"/>
    <w:rsid w:val="1EF9F0A4"/>
    <w:rsid w:val="32EBEEB4"/>
    <w:rsid w:val="386FCD70"/>
    <w:rsid w:val="39AF26B0"/>
    <w:rsid w:val="3FAC9078"/>
    <w:rsid w:val="45913862"/>
    <w:rsid w:val="5835DD34"/>
    <w:rsid w:val="5BE624D2"/>
    <w:rsid w:val="64A31FCB"/>
    <w:rsid w:val="6DD1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9A313"/>
  <w15:docId w15:val="{8AE425A4-ECA2-4ECA-853B-6B8DD315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5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8D2"/>
  </w:style>
  <w:style w:type="paragraph" w:styleId="Footer">
    <w:name w:val="footer"/>
    <w:basedOn w:val="Normal"/>
    <w:link w:val="FooterChar"/>
    <w:uiPriority w:val="99"/>
    <w:semiHidden/>
    <w:unhideWhenUsed/>
    <w:rsid w:val="002C5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8D2"/>
  </w:style>
  <w:style w:type="paragraph" w:customStyle="1" w:styleId="RCSty21">
    <w:name w:val="RCSty2_1"/>
    <w:basedOn w:val="Normal"/>
    <w:next w:val="Normal"/>
    <w:uiPriority w:val="7"/>
    <w:qFormat/>
    <w:rsid w:val="002C58D2"/>
    <w:pPr>
      <w:numPr>
        <w:numId w:val="1"/>
      </w:numPr>
      <w:spacing w:after="240" w:line="240" w:lineRule="auto"/>
      <w:jc w:val="both"/>
    </w:pPr>
    <w:rPr>
      <w:rFonts w:ascii="Arial" w:eastAsia="Calibri" w:hAnsi="Arial" w:cs="Times New Roman"/>
      <w:lang w:bidi="en-US"/>
    </w:rPr>
  </w:style>
  <w:style w:type="paragraph" w:customStyle="1" w:styleId="RCSty22">
    <w:name w:val="RCSty2_2"/>
    <w:basedOn w:val="Normal"/>
    <w:next w:val="Normal"/>
    <w:uiPriority w:val="7"/>
    <w:qFormat/>
    <w:rsid w:val="002C58D2"/>
    <w:pPr>
      <w:numPr>
        <w:ilvl w:val="1"/>
        <w:numId w:val="1"/>
      </w:numPr>
      <w:spacing w:after="240" w:line="240" w:lineRule="auto"/>
      <w:jc w:val="both"/>
    </w:pPr>
    <w:rPr>
      <w:rFonts w:ascii="Arial" w:eastAsia="Calibri" w:hAnsi="Arial" w:cs="Times New Roman"/>
      <w:lang w:bidi="en-US"/>
    </w:rPr>
  </w:style>
  <w:style w:type="paragraph" w:customStyle="1" w:styleId="RCSty23">
    <w:name w:val="RCSty2_3"/>
    <w:basedOn w:val="Normal"/>
    <w:next w:val="Normal"/>
    <w:uiPriority w:val="7"/>
    <w:qFormat/>
    <w:rsid w:val="002C58D2"/>
    <w:pPr>
      <w:numPr>
        <w:ilvl w:val="2"/>
        <w:numId w:val="1"/>
      </w:numPr>
      <w:spacing w:after="240" w:line="240" w:lineRule="auto"/>
      <w:jc w:val="both"/>
    </w:pPr>
    <w:rPr>
      <w:rFonts w:ascii="Arial" w:eastAsia="Calibri" w:hAnsi="Arial" w:cs="Times New Roman"/>
      <w:lang w:bidi="en-US"/>
    </w:rPr>
  </w:style>
  <w:style w:type="paragraph" w:customStyle="1" w:styleId="RCSty24">
    <w:name w:val="RCSty2_4"/>
    <w:basedOn w:val="Normal"/>
    <w:next w:val="Normal"/>
    <w:uiPriority w:val="7"/>
    <w:qFormat/>
    <w:rsid w:val="002C58D2"/>
    <w:pPr>
      <w:numPr>
        <w:ilvl w:val="3"/>
        <w:numId w:val="1"/>
      </w:numPr>
      <w:spacing w:after="240" w:line="240" w:lineRule="auto"/>
      <w:jc w:val="both"/>
    </w:pPr>
    <w:rPr>
      <w:rFonts w:ascii="Arial" w:eastAsia="Calibri" w:hAnsi="Arial" w:cs="Times New Roman"/>
      <w:lang w:bidi="en-US"/>
    </w:rPr>
  </w:style>
  <w:style w:type="paragraph" w:customStyle="1" w:styleId="RCSty25">
    <w:name w:val="RCSty2_5"/>
    <w:basedOn w:val="Normal"/>
    <w:next w:val="Normal"/>
    <w:uiPriority w:val="7"/>
    <w:qFormat/>
    <w:rsid w:val="002C58D2"/>
    <w:pPr>
      <w:numPr>
        <w:ilvl w:val="4"/>
        <w:numId w:val="1"/>
      </w:numPr>
      <w:spacing w:after="240" w:line="240" w:lineRule="auto"/>
      <w:jc w:val="both"/>
    </w:pPr>
    <w:rPr>
      <w:rFonts w:ascii="Arial" w:eastAsia="Calibri" w:hAnsi="Arial" w:cs="Times New Roman"/>
      <w:lang w:bidi="en-US"/>
    </w:rPr>
  </w:style>
  <w:style w:type="table" w:styleId="TableGrid">
    <w:name w:val="Table Grid"/>
    <w:basedOn w:val="TableNormal"/>
    <w:uiPriority w:val="39"/>
    <w:rsid w:val="002C5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7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thepogp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hepogp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10795AF06CD4A83EAD42E86E500DB" ma:contentTypeVersion="14" ma:contentTypeDescription="Create a new document." ma:contentTypeScope="" ma:versionID="9490176f39ea8a1b9fa6ae067927656c">
  <xsd:schema xmlns:xsd="http://www.w3.org/2001/XMLSchema" xmlns:xs="http://www.w3.org/2001/XMLSchema" xmlns:p="http://schemas.microsoft.com/office/2006/metadata/properties" xmlns:ns2="808e1c5d-f326-4a78-a5f5-d294d4b07d8f" xmlns:ns3="0c921b09-de2e-4394-a554-f675c83d0841" targetNamespace="http://schemas.microsoft.com/office/2006/metadata/properties" ma:root="true" ma:fieldsID="6b5f0cb2f173552bad761bac27acd99b" ns2:_="" ns3:_="">
    <xsd:import namespace="808e1c5d-f326-4a78-a5f5-d294d4b07d8f"/>
    <xsd:import namespace="0c921b09-de2e-4394-a554-f675c83d0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1c5d-f326-4a78-a5f5-d294d4b07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73db7b-fcef-4711-a6c1-e362afdf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21b09-de2e-4394-a554-f675c83d0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215ef0c-3379-4882-8bb9-066d58a0dacc}" ma:internalName="TaxCatchAll" ma:showField="CatchAllData" ma:web="0c921b09-de2e-4394-a554-f675c83d0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8e1c5d-f326-4a78-a5f5-d294d4b07d8f">
      <Terms xmlns="http://schemas.microsoft.com/office/infopath/2007/PartnerControls"/>
    </lcf76f155ced4ddcb4097134ff3c332f>
    <TaxCatchAll xmlns="0c921b09-de2e-4394-a554-f675c83d0841" xsi:nil="true"/>
  </documentManagement>
</p:properties>
</file>

<file path=customXml/itemProps1.xml><?xml version="1.0" encoding="utf-8"?>
<ds:datastoreItem xmlns:ds="http://schemas.openxmlformats.org/officeDocument/2006/customXml" ds:itemID="{D155BAB8-8DB7-415F-8774-BBB08A9B6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e1c5d-f326-4a78-a5f5-d294d4b07d8f"/>
    <ds:schemaRef ds:uri="0c921b09-de2e-4394-a554-f675c83d0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69837-206B-4CBF-AE64-1F3A2DD6A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4C58A-C2B5-4ACB-86A0-D3E079F6D1F5}">
  <ds:schemaRefs>
    <ds:schemaRef ds:uri="http://schemas.microsoft.com/office/2006/metadata/properties"/>
    <ds:schemaRef ds:uri="http://schemas.microsoft.com/office/infopath/2007/PartnerControls"/>
    <ds:schemaRef ds:uri="808e1c5d-f326-4a78-a5f5-d294d4b07d8f"/>
    <ds:schemaRef ds:uri="0c921b09-de2e-4394-a554-f675c83d0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Mann</dc:creator>
  <cp:lastModifiedBy>Paula Banks</cp:lastModifiedBy>
  <cp:revision>4</cp:revision>
  <dcterms:created xsi:type="dcterms:W3CDTF">2025-09-15T13:52:00Z</dcterms:created>
  <dcterms:modified xsi:type="dcterms:W3CDTF">2025-09-25T11:22:00Z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0x010100DE810795AF06CD4A83EAD42E86E500DB</vt:lpwstr>
  </property>
  <property fmtid="{D5CDD505-2E9C-101B-9397-08002B2CF9AE}" pid="3" name="MediaServiceImageTags">
    <vt:lpwstr/>
  </property>
</Properties>
</file>